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4B64E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32FEA">
        <w:rPr>
          <w:rFonts w:ascii="Arial" w:eastAsia="MS Mincho" w:hAnsi="Arial" w:cs="Arial"/>
          <w:b/>
          <w:sz w:val="24"/>
          <w:szCs w:val="24"/>
          <w:lang w:eastAsia="ja-JP"/>
        </w:rPr>
        <w:t>22</w:t>
      </w:r>
      <w:r w:rsidR="00E534AE">
        <w:rPr>
          <w:rFonts w:ascii="Arial" w:eastAsia="MS Mincho" w:hAnsi="Arial" w:cs="Arial"/>
          <w:b/>
          <w:sz w:val="24"/>
          <w:szCs w:val="24"/>
          <w:lang w:eastAsia="ja-JP"/>
        </w:rPr>
        <w:t>80</w:t>
      </w:r>
    </w:p>
    <w:p w14:paraId="37928451" w14:textId="5C9DBD2D"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2760D3">
        <w:rPr>
          <w:rFonts w:ascii="Arial" w:eastAsia="MS Mincho" w:hAnsi="Arial" w:cs="Arial"/>
          <w:i/>
          <w:sz w:val="24"/>
          <w:szCs w:val="24"/>
          <w:lang w:eastAsia="ja-JP"/>
        </w:rPr>
        <w:t>2216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D41E5F" w:rsidR="0009108F" w:rsidRDefault="0009108F" w:rsidP="00C24AD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4ADF">
        <w:rPr>
          <w:rFonts w:ascii="Arial" w:hAnsi="Arial" w:cs="Arial"/>
          <w:b/>
          <w:bCs/>
        </w:rPr>
        <w:t>Ericsson, Nokia</w:t>
      </w:r>
      <w:r w:rsidR="000F0F72">
        <w:rPr>
          <w:rFonts w:ascii="Arial" w:hAnsi="Arial" w:cs="Arial"/>
          <w:b/>
          <w:bCs/>
        </w:rPr>
        <w:t xml:space="preserve">, </w:t>
      </w:r>
      <w:r w:rsidR="000A651A">
        <w:rPr>
          <w:rFonts w:ascii="Arial" w:hAnsi="Arial" w:cs="Arial"/>
          <w:b/>
          <w:bCs/>
        </w:rPr>
        <w:t>Deut</w:t>
      </w:r>
      <w:r w:rsidR="00F71697">
        <w:rPr>
          <w:rFonts w:ascii="Arial" w:hAnsi="Arial" w:cs="Arial"/>
          <w:b/>
          <w:bCs/>
        </w:rPr>
        <w:t>s</w:t>
      </w:r>
      <w:r w:rsidR="000A651A">
        <w:rPr>
          <w:rFonts w:ascii="Arial" w:hAnsi="Arial" w:cs="Arial"/>
          <w:b/>
          <w:bCs/>
        </w:rPr>
        <w:t>che Tele</w:t>
      </w:r>
      <w:r w:rsidR="00F71697">
        <w:rPr>
          <w:rFonts w:ascii="Arial" w:hAnsi="Arial" w:cs="Arial"/>
          <w:b/>
          <w:bCs/>
        </w:rPr>
        <w:t>k</w:t>
      </w:r>
      <w:r w:rsidR="000A651A">
        <w:rPr>
          <w:rFonts w:ascii="Arial" w:hAnsi="Arial" w:cs="Arial"/>
          <w:b/>
          <w:bCs/>
        </w:rPr>
        <w:t>om AG</w:t>
      </w:r>
    </w:p>
    <w:p w14:paraId="4711311D" w14:textId="56F3C3A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23B78">
        <w:rPr>
          <w:rFonts w:ascii="Arial" w:hAnsi="Arial" w:cs="Arial"/>
          <w:b/>
          <w:bCs/>
        </w:rPr>
        <w:t xml:space="preserve">sensing operation </w:t>
      </w:r>
      <w:r w:rsidR="00E37701">
        <w:rPr>
          <w:rFonts w:ascii="Arial" w:hAnsi="Arial" w:cs="Arial"/>
          <w:b/>
          <w:bCs/>
        </w:rPr>
        <w:t xml:space="preserve">chapter </w:t>
      </w:r>
      <w:r w:rsidR="00223B78">
        <w:rPr>
          <w:rFonts w:ascii="Arial" w:hAnsi="Arial" w:cs="Arial"/>
          <w:b/>
          <w:bCs/>
        </w:rPr>
        <w:t>for overview</w:t>
      </w:r>
      <w:r w:rsidR="009C6467">
        <w:rPr>
          <w:rFonts w:ascii="Arial" w:hAnsi="Arial" w:cs="Arial"/>
          <w:b/>
          <w:bCs/>
        </w:rPr>
        <w:t xml:space="preserve"> </w:t>
      </w:r>
    </w:p>
    <w:p w14:paraId="7996084A" w14:textId="58EA9578" w:rsidR="0009108F" w:rsidRPr="007E23BD" w:rsidRDefault="0009108F" w:rsidP="0009108F">
      <w:pPr>
        <w:spacing w:after="120"/>
        <w:ind w:left="1985" w:hanging="1985"/>
        <w:rPr>
          <w:rFonts w:ascii="Arial" w:hAnsi="Arial" w:cs="Arial"/>
          <w:b/>
          <w:bCs/>
          <w:lang w:val="sv-SE"/>
        </w:rPr>
      </w:pPr>
      <w:r w:rsidRPr="007E23BD">
        <w:rPr>
          <w:rFonts w:ascii="Arial" w:hAnsi="Arial" w:cs="Arial"/>
          <w:b/>
          <w:bCs/>
          <w:lang w:val="sv-SE"/>
        </w:rPr>
        <w:t xml:space="preserve">Draft </w:t>
      </w:r>
      <w:proofErr w:type="spellStart"/>
      <w:r w:rsidRPr="007E23BD">
        <w:rPr>
          <w:rFonts w:ascii="Arial" w:hAnsi="Arial" w:cs="Arial"/>
          <w:b/>
          <w:bCs/>
          <w:lang w:val="sv-SE"/>
        </w:rPr>
        <w:t>Spec</w:t>
      </w:r>
      <w:proofErr w:type="spellEnd"/>
      <w:r w:rsidRPr="007E23BD">
        <w:rPr>
          <w:rFonts w:ascii="Arial" w:hAnsi="Arial" w:cs="Arial"/>
          <w:b/>
          <w:bCs/>
          <w:lang w:val="sv-SE"/>
        </w:rPr>
        <w:t>:</w:t>
      </w:r>
      <w:r w:rsidRPr="007E23BD">
        <w:rPr>
          <w:rFonts w:ascii="Arial" w:hAnsi="Arial" w:cs="Arial"/>
          <w:b/>
          <w:bCs/>
          <w:lang w:val="sv-SE"/>
        </w:rPr>
        <w:tab/>
        <w:t xml:space="preserve">3GPP TS </w:t>
      </w:r>
      <w:proofErr w:type="gramStart"/>
      <w:r w:rsidR="00E37701" w:rsidRPr="007E23BD">
        <w:rPr>
          <w:rFonts w:ascii="Arial" w:hAnsi="Arial" w:cs="Arial"/>
          <w:b/>
          <w:bCs/>
          <w:lang w:val="sv-SE"/>
        </w:rPr>
        <w:t>22.137</w:t>
      </w:r>
      <w:proofErr w:type="gramEnd"/>
    </w:p>
    <w:p w14:paraId="0BC8E829" w14:textId="054A6381" w:rsidR="0009108F" w:rsidRPr="00C24ADF" w:rsidRDefault="0009108F" w:rsidP="0009108F">
      <w:pPr>
        <w:spacing w:after="120"/>
        <w:ind w:left="1985" w:hanging="1985"/>
        <w:rPr>
          <w:rFonts w:ascii="Arial" w:hAnsi="Arial" w:cs="Arial"/>
          <w:b/>
          <w:bCs/>
          <w:lang w:val="sv-SE"/>
        </w:rPr>
      </w:pPr>
      <w:r w:rsidRPr="00C24ADF">
        <w:rPr>
          <w:rFonts w:ascii="Arial" w:hAnsi="Arial" w:cs="Arial"/>
          <w:b/>
          <w:bCs/>
          <w:lang w:val="sv-SE"/>
        </w:rPr>
        <w:t>Agenda item:</w:t>
      </w:r>
      <w:r w:rsidRPr="00C24ADF">
        <w:rPr>
          <w:rFonts w:ascii="Arial" w:hAnsi="Arial" w:cs="Arial"/>
          <w:b/>
          <w:bCs/>
          <w:lang w:val="sv-SE"/>
        </w:rPr>
        <w:tab/>
      </w:r>
      <w:r w:rsidR="007E23BD" w:rsidRPr="00C24ADF">
        <w:rPr>
          <w:rFonts w:ascii="Arial" w:hAnsi="Arial" w:cs="Arial"/>
          <w:b/>
          <w:bCs/>
          <w:lang w:val="sv-SE"/>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56B396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23BD">
        <w:rPr>
          <w:rFonts w:ascii="Arial" w:hAnsi="Arial" w:cs="Arial"/>
          <w:b/>
          <w:bCs/>
        </w:rPr>
        <w:t xml:space="preserve">Daniel Lönnblad </w:t>
      </w:r>
      <w:proofErr w:type="spellStart"/>
      <w:r w:rsidR="00C75DEA">
        <w:rPr>
          <w:rFonts w:ascii="Arial" w:hAnsi="Arial" w:cs="Arial"/>
          <w:b/>
          <w:bCs/>
        </w:rPr>
        <w:t>Daniel</w:t>
      </w:r>
      <w:r w:rsidR="008E3552">
        <w:rPr>
          <w:rFonts w:ascii="Arial" w:hAnsi="Arial" w:cs="Arial"/>
          <w:b/>
          <w:bCs/>
        </w:rPr>
        <w:t>.</w:t>
      </w:r>
      <w:r w:rsidR="00C75DEA">
        <w:rPr>
          <w:rFonts w:ascii="Arial" w:hAnsi="Arial" w:cs="Arial"/>
          <w:b/>
          <w:bCs/>
        </w:rPr>
        <w:t>lonnblad</w:t>
      </w:r>
      <w:proofErr w:type="spellEnd"/>
      <w:r w:rsidR="00C75DEA">
        <w:rPr>
          <w:rFonts w:ascii="Arial" w:hAnsi="Arial" w:cs="Arial"/>
          <w:b/>
          <w:bCs/>
        </w:rPr>
        <w:t xml:space="preserve"> at Ericsson</w:t>
      </w:r>
      <w:r w:rsidR="008E3552">
        <w:rPr>
          <w:rFonts w:ascii="Arial" w:hAnsi="Arial" w:cs="Arial"/>
          <w:b/>
          <w:bCs/>
        </w:rPr>
        <w:t>.</w:t>
      </w:r>
      <w:r w:rsidR="00C75DEA">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C12B2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E3552">
        <w:rPr>
          <w:rFonts w:ascii="Arial" w:eastAsia="Calibri" w:hAnsi="Arial" w:cs="Arial"/>
          <w:i/>
          <w:sz w:val="22"/>
          <w:szCs w:val="22"/>
        </w:rPr>
        <w:t xml:space="preserve">This is a proposal for </w:t>
      </w:r>
      <w:r w:rsidR="008B0A9A">
        <w:rPr>
          <w:rFonts w:ascii="Arial" w:eastAsia="Calibri" w:hAnsi="Arial" w:cs="Arial"/>
          <w:i/>
          <w:sz w:val="22"/>
          <w:szCs w:val="22"/>
        </w:rPr>
        <w:t xml:space="preserve">a chapter in overview called sensing operation. </w:t>
      </w:r>
      <w:r w:rsidR="007474D5">
        <w:rPr>
          <w:rFonts w:ascii="Arial" w:eastAsia="Calibri" w:hAnsi="Arial" w:cs="Arial"/>
          <w:i/>
          <w:sz w:val="22"/>
          <w:szCs w:val="22"/>
        </w:rPr>
        <w:t xml:space="preserve">High level description of sensing operation and </w:t>
      </w:r>
      <w:r w:rsidR="00175FF1">
        <w:rPr>
          <w:rFonts w:ascii="Arial" w:eastAsia="Calibri" w:hAnsi="Arial" w:cs="Arial"/>
          <w:i/>
          <w:sz w:val="22"/>
          <w:szCs w:val="22"/>
        </w:rPr>
        <w:t>describing some of the definitions in this document.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2E2FC2A" w:rsidR="0009108F" w:rsidRPr="0009108F" w:rsidRDefault="00C9167D" w:rsidP="0009108F">
      <w:pPr>
        <w:rPr>
          <w:noProof/>
        </w:rPr>
      </w:pPr>
      <w:r>
        <w:rPr>
          <w:noProof/>
        </w:rPr>
        <w:t>To introduce a reader of this TS in general overview of the sensing operation</w:t>
      </w:r>
      <w:r w:rsidR="000F4B35">
        <w:rPr>
          <w:noProof/>
        </w:rPr>
        <w:t>, to allow for better understanding when reading the document.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F107AAB" w:rsidR="0009108F" w:rsidRPr="008A5E86" w:rsidRDefault="0032666F" w:rsidP="0009108F">
      <w:pPr>
        <w:rPr>
          <w:noProof/>
          <w:lang w:val="en-US"/>
        </w:rPr>
      </w:pPr>
      <w:r>
        <w:rPr>
          <w:noProof/>
          <w:lang w:val="en-US"/>
        </w:rPr>
        <w:t xml:space="preserve">To </w:t>
      </w:r>
      <w:r w:rsidR="008D36F0">
        <w:rPr>
          <w:noProof/>
          <w:lang w:val="en-US"/>
        </w:rPr>
        <w:t>get a better understanding of sensing operation and some of the terms used in this document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258A07E9" w:rsidR="0009108F" w:rsidRPr="008A5E86" w:rsidRDefault="0009108F" w:rsidP="0009108F">
      <w:pPr>
        <w:rPr>
          <w:noProof/>
          <w:lang w:val="en-US"/>
        </w:rPr>
      </w:pPr>
      <w:r w:rsidRPr="00D658A3">
        <w:rPr>
          <w:noProof/>
          <w:lang w:val="en-US"/>
        </w:rPr>
        <w:t xml:space="preserve">It is proposed to agree the following changes to 3GPP TS </w:t>
      </w:r>
      <w:r w:rsidR="008D36F0">
        <w:rPr>
          <w:noProof/>
          <w:lang w:val="en-US"/>
        </w:rPr>
        <w:t>22.137</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2D36F8" w14:textId="77777777" w:rsidR="002E4577" w:rsidRDefault="002E4577" w:rsidP="002E4577">
      <w:pPr>
        <w:pStyle w:val="Heading1"/>
      </w:pPr>
      <w:bookmarkStart w:id="0" w:name="_Toc134813174"/>
      <w:r w:rsidRPr="004D3578">
        <w:t>4</w:t>
      </w:r>
      <w:r w:rsidRPr="004D3578">
        <w:tab/>
      </w:r>
      <w:r>
        <w:t>Overview</w:t>
      </w:r>
      <w:bookmarkEnd w:id="0"/>
      <w:r>
        <w:t xml:space="preserve"> </w:t>
      </w:r>
    </w:p>
    <w:p w14:paraId="34541744" w14:textId="4288DF18" w:rsidR="002E4577" w:rsidRDefault="005C6C21" w:rsidP="004C4D17">
      <w:pPr>
        <w:pStyle w:val="Heading2"/>
        <w:rPr>
          <w:ins w:id="1" w:author="Daniel Lönnblad" w:date="2023-08-11T08:19:00Z"/>
        </w:rPr>
      </w:pPr>
      <w:ins w:id="2" w:author="Daniel Lönnblad" w:date="2023-08-11T08:18:00Z">
        <w:r>
          <w:t>4.x Sensing</w:t>
        </w:r>
      </w:ins>
      <w:ins w:id="3" w:author="Daniel Lönnblad" w:date="2023-08-11T08:19:00Z">
        <w:r>
          <w:t xml:space="preserve"> operation</w:t>
        </w:r>
      </w:ins>
    </w:p>
    <w:p w14:paraId="4F98AD4B" w14:textId="77777777" w:rsidR="00F313DD" w:rsidRDefault="00F313DD" w:rsidP="00F313DD">
      <w:pPr>
        <w:rPr>
          <w:ins w:id="4" w:author="Daniel Lönnblad" w:date="2023-08-11T08:35:00Z"/>
          <w:lang w:val="en-US"/>
        </w:rPr>
      </w:pPr>
      <w:ins w:id="5" w:author="Daniel Lönnblad" w:date="2023-08-11T08:35:00Z">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analyzing the </w:t>
        </w:r>
        <w:r w:rsidRPr="00DF2160">
          <w:rPr>
            <w:lang w:val="en-US"/>
          </w:rPr>
          <w:t xml:space="preserve">transmissions, reflections, and scattering </w:t>
        </w:r>
        <w:r>
          <w:rPr>
            <w:lang w:val="en-US"/>
          </w:rPr>
          <w:t>of wireless sensing signals.</w:t>
        </w:r>
      </w:ins>
    </w:p>
    <w:p w14:paraId="2F3CF688" w14:textId="77777777" w:rsidR="00F313DD" w:rsidRDefault="00F313DD" w:rsidP="00F313DD">
      <w:pPr>
        <w:rPr>
          <w:ins w:id="6" w:author="Daniel Lönnblad" w:date="2023-08-11T08:35:00Z"/>
        </w:rPr>
      </w:pPr>
      <w:ins w:id="7" w:author="Daniel Lönnblad" w:date="2023-08-11T08:35:00Z">
        <w:r>
          <w:t xml:space="preserve">5G wireless sensing therefore </w:t>
        </w:r>
        <w:proofErr w:type="gramStart"/>
        <w:r>
          <w:t>has the opportunity to</w:t>
        </w:r>
        <w:proofErr w:type="gramEnd"/>
        <w:r>
          <w:t xml:space="preserve"> enhance the 5G system from being a communication network to also a wireless sensing network where it uses 5G entities to sense objects and environment in its surrounding. This could be done either with analysing signals that are intended for communication or specific signals dedicated for sensing. </w:t>
        </w:r>
      </w:ins>
    </w:p>
    <w:p w14:paraId="50CA828B" w14:textId="77777777" w:rsidR="00F313DD" w:rsidRDefault="00F313DD" w:rsidP="00F313DD">
      <w:pPr>
        <w:rPr>
          <w:ins w:id="8" w:author="Daniel Lönnblad" w:date="2023-08-11T08:35:00Z"/>
        </w:rPr>
      </w:pPr>
      <w:ins w:id="9" w:author="Daniel Lönnblad" w:date="2023-08-11T08:35:00Z">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reflexions</w:t>
        </w:r>
        <w:r>
          <w:t xml:space="preserve"> of the sensing signal sent from the sensing transmitter are received by the sensing receiver and calculation can be made to get a position of the sensed object. By measuring the Doppler shift of the received signal also a velocity of the sensed object can be estimated. Below is a schematic picture showing the different parts of the sensing operation and the nomenclature used in this specification. </w:t>
        </w:r>
      </w:ins>
    </w:p>
    <w:p w14:paraId="03FEDEC0" w14:textId="7DB6281C" w:rsidR="00F313DD" w:rsidRDefault="00F313DD" w:rsidP="00F313DD">
      <w:pPr>
        <w:rPr>
          <w:ins w:id="10" w:author="Daniel Lönnblad" w:date="2023-08-11T08:35:00Z"/>
        </w:rPr>
      </w:pPr>
      <w:ins w:id="11" w:author="Daniel Lönnblad" w:date="2023-08-11T08:35:00Z">
        <w:r>
          <w:lastRenderedPageBreak/>
          <w:t xml:space="preserve">Non-3GPP based sensing is when other means to determine objects and environment are used. This could be for instance radar camera or Wi-Fi sensing. This type of sensing is not considered in this specification but </w:t>
        </w:r>
      </w:ins>
      <w:ins w:id="12" w:author="Daniel Lönnblad" w:date="2023-08-11T14:20:00Z">
        <w:r w:rsidR="00A03A9A">
          <w:t>n</w:t>
        </w:r>
      </w:ins>
      <w:ins w:id="13" w:author="Daniel Lönnblad" w:date="2023-08-11T14:38:00Z">
        <w:r w:rsidR="007C4300">
          <w:t>o</w:t>
        </w:r>
      </w:ins>
      <w:ins w:id="14" w:author="Daniel Lönnblad" w:date="2023-08-11T14:20:00Z">
        <w:r w:rsidR="00A03A9A">
          <w:t>n-3GPP sensing data</w:t>
        </w:r>
      </w:ins>
      <w:ins w:id="15" w:author="Daniel Lönnblad" w:date="2023-08-11T08:35:00Z">
        <w:r>
          <w:t xml:space="preserve"> from this type of sensing can be </w:t>
        </w:r>
      </w:ins>
      <w:ins w:id="16" w:author="Daniel Lönnblad" w:date="2023-08-11T14:20:00Z">
        <w:r w:rsidR="00A03A9A">
          <w:t xml:space="preserve">used </w:t>
        </w:r>
      </w:ins>
      <w:ins w:id="17" w:author="Daniel Lönnblad" w:date="2023-08-11T08:35:00Z">
        <w:r>
          <w:t xml:space="preserve">to achieve improved result or in any other way enhance the sensing service. </w:t>
        </w:r>
      </w:ins>
    </w:p>
    <w:p w14:paraId="63B40D77" w14:textId="77777777" w:rsidR="00F313DD" w:rsidRDefault="00F313DD" w:rsidP="00F313DD">
      <w:pPr>
        <w:rPr>
          <w:ins w:id="18" w:author="Daniel Lönnblad" w:date="2023-08-11T15:45:00Z"/>
        </w:rPr>
      </w:pPr>
      <w:ins w:id="19" w:author="Daniel Lönnblad" w:date="2023-08-11T08:35:00Z">
        <w:r>
          <w:t>The sensing result can be used within the 3GPP system either for internal purposes or as a service, the sensing result can also be shared with trusted third parties. This TS describes the services either 3GPP ones or trusted third parties and not the internal 3GPP usage.</w:t>
        </w:r>
      </w:ins>
    </w:p>
    <w:p w14:paraId="42031D2B" w14:textId="471E79FE" w:rsidR="00885A02" w:rsidRDefault="00885A02" w:rsidP="00885A02">
      <w:pPr>
        <w:rPr>
          <w:ins w:id="20" w:author="Ericsson user" w:date="2023-08-15T09:25:00Z"/>
          <w:lang w:val="en-US"/>
        </w:rPr>
      </w:pPr>
      <w:ins w:id="21" w:author="Daniel Lönnblad" w:date="2023-08-11T15:45:00Z">
        <w:r>
          <w:rPr>
            <w:lang w:val="en-US"/>
          </w:rPr>
          <w:t xml:space="preserve">It is expected that sensing service will work independently of positioning service. </w:t>
        </w:r>
      </w:ins>
    </w:p>
    <w:p w14:paraId="08C832F3" w14:textId="390C7863" w:rsidR="005B7036" w:rsidRDefault="000520AE" w:rsidP="00885A02">
      <w:pPr>
        <w:rPr>
          <w:ins w:id="22" w:author="Ericsson user" w:date="2023-08-16T09:21:00Z"/>
        </w:rPr>
      </w:pPr>
      <w:ins w:id="23" w:author="Ericsson user" w:date="2023-08-16T09:20:00Z">
        <w:r>
          <w:t>T</w:t>
        </w:r>
        <w:r w:rsidR="009F1BB8">
          <w:t>here are some factors</w:t>
        </w:r>
      </w:ins>
      <w:ins w:id="24" w:author="Ericsson user" w:date="2023-08-16T09:26:00Z">
        <w:r w:rsidR="00201654">
          <w:t xml:space="preserve"> </w:t>
        </w:r>
        <w:r w:rsidR="00D80241">
          <w:t>affecting</w:t>
        </w:r>
      </w:ins>
      <w:ins w:id="25" w:author="Ericsson user" w:date="2023-08-16T09:20:00Z">
        <w:r w:rsidR="009F1BB8">
          <w:t xml:space="preserve"> </w:t>
        </w:r>
        <w:r w:rsidR="005B7036">
          <w:t xml:space="preserve">what resolution/granularity </w:t>
        </w:r>
      </w:ins>
      <w:ins w:id="26" w:author="Ericsson user" w:date="2023-08-16T09:21:00Z">
        <w:r w:rsidR="005B7036">
          <w:t>the sensing</w:t>
        </w:r>
      </w:ins>
      <w:ins w:id="27" w:author="Ericsson user" w:date="2023-08-16T09:23:00Z">
        <w:r w:rsidR="001A5944">
          <w:t xml:space="preserve"> service</w:t>
        </w:r>
      </w:ins>
      <w:ins w:id="28" w:author="Ericsson user" w:date="2023-08-16T09:21:00Z">
        <w:r w:rsidR="005B7036">
          <w:t xml:space="preserve"> can achieve.</w:t>
        </w:r>
      </w:ins>
    </w:p>
    <w:p w14:paraId="4A00835A" w14:textId="77777777" w:rsidR="005B7036" w:rsidRDefault="00BC4EAB" w:rsidP="005B7036">
      <w:pPr>
        <w:pStyle w:val="ListParagraph"/>
        <w:numPr>
          <w:ilvl w:val="0"/>
          <w:numId w:val="5"/>
        </w:numPr>
        <w:rPr>
          <w:ins w:id="29" w:author="Ericsson user" w:date="2023-08-16T09:21:00Z"/>
        </w:rPr>
      </w:pPr>
      <w:ins w:id="30" w:author="Ericsson user" w:date="2023-08-15T09:26:00Z">
        <w:r>
          <w:t xml:space="preserve">Different operating frequencies </w:t>
        </w:r>
      </w:ins>
      <w:ins w:id="31" w:author="Ericsson user" w:date="2023-08-15T09:34:00Z">
        <w:r w:rsidR="000D7035">
          <w:t>and used bandwidth</w:t>
        </w:r>
      </w:ins>
      <w:ins w:id="32" w:author="Ericsson user" w:date="2023-08-15T09:26:00Z">
        <w:r>
          <w:t xml:space="preserve">, typically higher resolution is achieved with higher bandwidth </w:t>
        </w:r>
      </w:ins>
      <w:ins w:id="33" w:author="Ericsson user" w:date="2023-08-15T09:35:00Z">
        <w:r w:rsidR="000D7035">
          <w:t>and higher frequency.</w:t>
        </w:r>
      </w:ins>
    </w:p>
    <w:p w14:paraId="773AF2F7" w14:textId="067FAA04" w:rsidR="00BC4EAB" w:rsidRDefault="000D7035">
      <w:pPr>
        <w:pStyle w:val="ListParagraph"/>
        <w:numPr>
          <w:ilvl w:val="0"/>
          <w:numId w:val="5"/>
        </w:numPr>
        <w:rPr>
          <w:ins w:id="34" w:author="Ericsson user" w:date="2023-08-15T09:37:00Z"/>
        </w:rPr>
        <w:pPrChange w:id="35" w:author="Ericsson user" w:date="2023-08-16T09:21:00Z">
          <w:pPr/>
        </w:pPrChange>
      </w:pPr>
      <w:ins w:id="36" w:author="Ericsson user" w:date="2023-08-15T09:36:00Z">
        <w:r>
          <w:t xml:space="preserve">The propagation environment also plays an important role. Environments with many objects that can block radio signals lead to interruption of the </w:t>
        </w:r>
        <w:proofErr w:type="spellStart"/>
        <w:r>
          <w:t>LoS</w:t>
        </w:r>
        <w:proofErr w:type="spellEnd"/>
        <w:r>
          <w:t xml:space="preserve"> path and reflections/scattering can increase the number of interfering signal paths, as well as clutter</w:t>
        </w:r>
      </w:ins>
      <w:ins w:id="37" w:author="Ericsson user" w:date="2023-08-16T09:22:00Z">
        <w:r w:rsidR="005B7036">
          <w:t xml:space="preserve"> and thus </w:t>
        </w:r>
      </w:ins>
      <w:ins w:id="38" w:author="Ericsson user" w:date="2023-08-16T09:23:00Z">
        <w:r w:rsidR="00E34B03">
          <w:t xml:space="preserve">make it harder to reach </w:t>
        </w:r>
        <w:r w:rsidR="001A5944">
          <w:t>higher resolutions</w:t>
        </w:r>
      </w:ins>
      <w:ins w:id="39" w:author="Ericsson user" w:date="2023-08-15T09:36:00Z">
        <w:r>
          <w:t>,</w:t>
        </w:r>
      </w:ins>
    </w:p>
    <w:p w14:paraId="0EEDEDD9" w14:textId="77777777" w:rsidR="000D7035" w:rsidRDefault="000D7035" w:rsidP="000D7035">
      <w:pPr>
        <w:rPr>
          <w:ins w:id="40" w:author="Ericsson user" w:date="2023-08-15T09:37:00Z"/>
          <w:rFonts w:eastAsia="SimSun"/>
          <w:lang w:val="en-US" w:eastAsia="zh-CN"/>
        </w:rPr>
      </w:pPr>
      <w:ins w:id="41" w:author="Ericsson user" w:date="2023-08-15T09:37:00Z">
        <w:r>
          <w:rPr>
            <w:lang w:val="en-US" w:eastAsia="zh-CN"/>
          </w:rPr>
          <w:t>S</w:t>
        </w:r>
        <w:r>
          <w:rPr>
            <w:rFonts w:hint="eastAsia"/>
            <w:lang w:val="en-US" w:eastAsia="zh-CN"/>
          </w:rPr>
          <w:t>ensing operation</w:t>
        </w:r>
        <w:r>
          <w:rPr>
            <w:lang w:val="en-US" w:eastAsia="zh-CN"/>
          </w:rPr>
          <w:t>, such as</w:t>
        </w:r>
        <w:r>
          <w:rPr>
            <w:rFonts w:hint="eastAsia"/>
            <w:lang w:val="en-US" w:eastAsia="zh-CN"/>
          </w:rPr>
          <w:t xml:space="preserve"> authorization, sensing area, sensing operation </w:t>
        </w:r>
        <w:proofErr w:type="gramStart"/>
        <w:r>
          <w:rPr>
            <w:rFonts w:hint="eastAsia"/>
            <w:lang w:val="en-US" w:eastAsia="zh-CN"/>
          </w:rPr>
          <w:t>period</w:t>
        </w:r>
        <w:proofErr w:type="gramEnd"/>
        <w:r>
          <w:rPr>
            <w:rFonts w:hint="eastAsia"/>
            <w:lang w:val="en-US" w:eastAsia="zh-CN"/>
          </w:rPr>
          <w:t xml:space="preserve">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ins>
    </w:p>
    <w:p w14:paraId="30863A0E" w14:textId="77777777" w:rsidR="000D7035" w:rsidRDefault="000D7035" w:rsidP="00885A02">
      <w:pPr>
        <w:rPr>
          <w:ins w:id="42" w:author="Daniel Lönnblad" w:date="2023-08-11T15:45:00Z"/>
          <w:lang w:val="en-US"/>
        </w:rPr>
      </w:pPr>
    </w:p>
    <w:p w14:paraId="139ACA72" w14:textId="7860DE73" w:rsidR="00885A02" w:rsidRPr="00885A02" w:rsidRDefault="007617FD" w:rsidP="00F313DD">
      <w:pPr>
        <w:rPr>
          <w:ins w:id="43" w:author="Daniel Lönnblad" w:date="2023-08-11T08:35:00Z"/>
          <w:lang w:val="en-US"/>
        </w:rPr>
      </w:pPr>
      <w:ins w:id="44" w:author="Daniel Lönnblad" w:date="2023-08-11T17:26:00Z">
        <w:r>
          <w:rPr>
            <w:noProof/>
            <w:lang w:val="en-US"/>
          </w:rPr>
          <w:drawing>
            <wp:inline distT="0" distB="0" distL="0" distR="0" wp14:anchorId="5F051E4B" wp14:editId="606E448B">
              <wp:extent cx="6209031" cy="2213668"/>
              <wp:effectExtent l="0" t="0" r="127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ins>
    </w:p>
    <w:p w14:paraId="0D758465" w14:textId="105A78A3" w:rsidR="00F313DD" w:rsidRDefault="00F313DD" w:rsidP="00F313DD">
      <w:pPr>
        <w:rPr>
          <w:ins w:id="45" w:author="Daniel Lönnblad" w:date="2023-08-11T08:35:00Z"/>
        </w:rPr>
      </w:pPr>
    </w:p>
    <w:p w14:paraId="7064DB53" w14:textId="1047DD5E" w:rsidR="00F313DD" w:rsidRDefault="00F313DD" w:rsidP="00F313DD">
      <w:pPr>
        <w:rPr>
          <w:ins w:id="46" w:author="Daniel Lönnblad" w:date="2023-08-11T08:35:00Z"/>
        </w:rPr>
      </w:pPr>
    </w:p>
    <w:p w14:paraId="683EE7AD" w14:textId="77777777" w:rsidR="00F313DD" w:rsidRDefault="00F313DD" w:rsidP="00F313DD">
      <w:pPr>
        <w:pStyle w:val="TF"/>
        <w:rPr>
          <w:ins w:id="47" w:author="Daniel Lönnblad" w:date="2023-08-11T08:35:00Z"/>
        </w:rPr>
      </w:pPr>
      <w:ins w:id="48" w:author="Daniel Lönnblad" w:date="2023-08-11T08:35:00Z">
        <w:r>
          <w:rPr>
            <w:lang w:bidi="ar"/>
          </w:rPr>
          <w:t>Fig</w:t>
        </w:r>
        <w:r>
          <w:rPr>
            <w:rFonts w:hint="eastAsia"/>
            <w:lang w:bidi="ar"/>
          </w:rPr>
          <w:t xml:space="preserve">ure </w:t>
        </w:r>
        <w:bookmarkStart w:id="49" w:name="_Hlk71916259"/>
        <w:r>
          <w:rPr>
            <w:lang w:bidi="ar"/>
          </w:rPr>
          <w:t xml:space="preserve">4.2-1: </w:t>
        </w:r>
        <w:bookmarkEnd w:id="49"/>
        <w:r>
          <w:rPr>
            <w:lang w:bidi="ar"/>
          </w:rPr>
          <w:t>Illustration of sensing with co-located sensing receiver and sensing transmitter</w:t>
        </w:r>
      </w:ins>
    </w:p>
    <w:p w14:paraId="504AC0AC" w14:textId="2B5CC23F" w:rsidR="00F313DD" w:rsidRDefault="00F313DD" w:rsidP="00F313DD">
      <w:pPr>
        <w:rPr>
          <w:ins w:id="50" w:author="Daniel Lönnblad" w:date="2023-08-11T08:35:00Z"/>
          <w:noProof/>
        </w:rPr>
      </w:pPr>
    </w:p>
    <w:p w14:paraId="5ECE64BE" w14:textId="45D8679F" w:rsidR="00F313DD" w:rsidRDefault="000A651A" w:rsidP="00F313DD">
      <w:pPr>
        <w:rPr>
          <w:ins w:id="51" w:author="Daniel Lönnblad" w:date="2023-08-11T08:35:00Z"/>
        </w:rPr>
      </w:pPr>
      <w:ins w:id="52" w:author="Daniel Lönnblad" w:date="2023-08-11T17:27:00Z">
        <w:r>
          <w:rPr>
            <w:noProof/>
          </w:rPr>
          <w:drawing>
            <wp:inline distT="0" distB="0" distL="0" distR="0" wp14:anchorId="21D01400" wp14:editId="1ADCC6C2">
              <wp:extent cx="6211793" cy="1903183"/>
              <wp:effectExtent l="0" t="0" r="0" b="190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ins>
    </w:p>
    <w:p w14:paraId="2EFBBA32" w14:textId="77777777" w:rsidR="00F313DD" w:rsidRDefault="00F313DD" w:rsidP="00F313DD">
      <w:pPr>
        <w:pStyle w:val="TF"/>
        <w:rPr>
          <w:ins w:id="53" w:author="Daniel Lönnblad" w:date="2023-08-11T08:35:00Z"/>
        </w:rPr>
      </w:pPr>
      <w:ins w:id="54" w:author="Daniel Lönnblad" w:date="2023-08-11T08:35:00Z">
        <w:r>
          <w:rPr>
            <w:lang w:bidi="ar"/>
          </w:rPr>
          <w:t>Fig</w:t>
        </w:r>
        <w:r>
          <w:rPr>
            <w:rFonts w:hint="eastAsia"/>
            <w:lang w:bidi="ar"/>
          </w:rPr>
          <w:t xml:space="preserve">ure </w:t>
        </w:r>
        <w:r>
          <w:rPr>
            <w:lang w:bidi="ar"/>
          </w:rPr>
          <w:t>4.2-2: Illustration of sensing with separated sensing receiver and sensing transmitter</w:t>
        </w:r>
      </w:ins>
    </w:p>
    <w:p w14:paraId="0A22DC98" w14:textId="77777777" w:rsidR="00F313DD" w:rsidRDefault="00F313DD" w:rsidP="00F313DD">
      <w:pPr>
        <w:rPr>
          <w:ins w:id="55" w:author="Daniel Lönnblad" w:date="2023-08-11T08:35:00Z"/>
        </w:rPr>
      </w:pPr>
    </w:p>
    <w:p w14:paraId="1B2A9192" w14:textId="77777777" w:rsidR="005C6C21" w:rsidRPr="005C6C21" w:rsidRDefault="005C6C21" w:rsidP="005C6C21"/>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064A" w14:textId="77777777" w:rsidR="005C5E9E" w:rsidRDefault="005C5E9E">
      <w:r>
        <w:separator/>
      </w:r>
    </w:p>
  </w:endnote>
  <w:endnote w:type="continuationSeparator" w:id="0">
    <w:p w14:paraId="3CD4B123" w14:textId="77777777" w:rsidR="005C5E9E" w:rsidRDefault="005C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F7E2" w14:textId="77777777" w:rsidR="005C5E9E" w:rsidRDefault="005C5E9E">
      <w:r>
        <w:separator/>
      </w:r>
    </w:p>
  </w:footnote>
  <w:footnote w:type="continuationSeparator" w:id="0">
    <w:p w14:paraId="6C8D285E" w14:textId="77777777" w:rsidR="005C5E9E" w:rsidRDefault="005C5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4880090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0AE"/>
    <w:rsid w:val="00054A22"/>
    <w:rsid w:val="00062023"/>
    <w:rsid w:val="000655A6"/>
    <w:rsid w:val="00080512"/>
    <w:rsid w:val="0009108F"/>
    <w:rsid w:val="000A651A"/>
    <w:rsid w:val="000B3442"/>
    <w:rsid w:val="000C47C3"/>
    <w:rsid w:val="000D58AB"/>
    <w:rsid w:val="000D7035"/>
    <w:rsid w:val="000E3045"/>
    <w:rsid w:val="000F0F72"/>
    <w:rsid w:val="000F4B35"/>
    <w:rsid w:val="00132FEA"/>
    <w:rsid w:val="00133525"/>
    <w:rsid w:val="00175FF1"/>
    <w:rsid w:val="001A4C42"/>
    <w:rsid w:val="001A5944"/>
    <w:rsid w:val="001A7420"/>
    <w:rsid w:val="001B6637"/>
    <w:rsid w:val="001C21C3"/>
    <w:rsid w:val="001D02C2"/>
    <w:rsid w:val="001F0C1D"/>
    <w:rsid w:val="001F1132"/>
    <w:rsid w:val="001F168B"/>
    <w:rsid w:val="00201654"/>
    <w:rsid w:val="00223B78"/>
    <w:rsid w:val="00224099"/>
    <w:rsid w:val="002347A2"/>
    <w:rsid w:val="002675F0"/>
    <w:rsid w:val="002760D3"/>
    <w:rsid w:val="002760EE"/>
    <w:rsid w:val="002B11AB"/>
    <w:rsid w:val="002B6339"/>
    <w:rsid w:val="002E00EE"/>
    <w:rsid w:val="002E4577"/>
    <w:rsid w:val="003172DC"/>
    <w:rsid w:val="0032666F"/>
    <w:rsid w:val="0035462D"/>
    <w:rsid w:val="00356555"/>
    <w:rsid w:val="003765B8"/>
    <w:rsid w:val="003C3971"/>
    <w:rsid w:val="00423334"/>
    <w:rsid w:val="004345EC"/>
    <w:rsid w:val="00465515"/>
    <w:rsid w:val="0049751D"/>
    <w:rsid w:val="004C2A85"/>
    <w:rsid w:val="004C30AC"/>
    <w:rsid w:val="004C4D17"/>
    <w:rsid w:val="004D3578"/>
    <w:rsid w:val="004E213A"/>
    <w:rsid w:val="004F0988"/>
    <w:rsid w:val="004F3340"/>
    <w:rsid w:val="005326CE"/>
    <w:rsid w:val="0053388B"/>
    <w:rsid w:val="00535773"/>
    <w:rsid w:val="00543E6C"/>
    <w:rsid w:val="005563A6"/>
    <w:rsid w:val="00565087"/>
    <w:rsid w:val="00597B11"/>
    <w:rsid w:val="005A7CE4"/>
    <w:rsid w:val="005B7036"/>
    <w:rsid w:val="005C5E9E"/>
    <w:rsid w:val="005C6C21"/>
    <w:rsid w:val="005D2E01"/>
    <w:rsid w:val="005D7526"/>
    <w:rsid w:val="005E1E7B"/>
    <w:rsid w:val="005E4BB2"/>
    <w:rsid w:val="005F29AD"/>
    <w:rsid w:val="005F788A"/>
    <w:rsid w:val="00602AEA"/>
    <w:rsid w:val="0060533D"/>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74D5"/>
    <w:rsid w:val="00750227"/>
    <w:rsid w:val="007617FD"/>
    <w:rsid w:val="00765EA3"/>
    <w:rsid w:val="00774DA4"/>
    <w:rsid w:val="00781F0F"/>
    <w:rsid w:val="007A6C4E"/>
    <w:rsid w:val="007B600E"/>
    <w:rsid w:val="007C4300"/>
    <w:rsid w:val="007E23BD"/>
    <w:rsid w:val="007F0F4A"/>
    <w:rsid w:val="008028A4"/>
    <w:rsid w:val="00830747"/>
    <w:rsid w:val="008359CD"/>
    <w:rsid w:val="008768CA"/>
    <w:rsid w:val="00881287"/>
    <w:rsid w:val="00885A02"/>
    <w:rsid w:val="008B0A9A"/>
    <w:rsid w:val="008C384C"/>
    <w:rsid w:val="008D05CF"/>
    <w:rsid w:val="008D36F0"/>
    <w:rsid w:val="008E2D68"/>
    <w:rsid w:val="008E3552"/>
    <w:rsid w:val="008E6756"/>
    <w:rsid w:val="0090271F"/>
    <w:rsid w:val="00902E23"/>
    <w:rsid w:val="009114D7"/>
    <w:rsid w:val="0091348E"/>
    <w:rsid w:val="00917CCB"/>
    <w:rsid w:val="009309FB"/>
    <w:rsid w:val="00933FB0"/>
    <w:rsid w:val="00942EC2"/>
    <w:rsid w:val="00962493"/>
    <w:rsid w:val="009C5856"/>
    <w:rsid w:val="009C6467"/>
    <w:rsid w:val="009E0146"/>
    <w:rsid w:val="009F1BB8"/>
    <w:rsid w:val="009F37B7"/>
    <w:rsid w:val="00A03A9A"/>
    <w:rsid w:val="00A10F02"/>
    <w:rsid w:val="00A164B4"/>
    <w:rsid w:val="00A26956"/>
    <w:rsid w:val="00A27486"/>
    <w:rsid w:val="00A53724"/>
    <w:rsid w:val="00A56066"/>
    <w:rsid w:val="00A626A0"/>
    <w:rsid w:val="00A73129"/>
    <w:rsid w:val="00A82346"/>
    <w:rsid w:val="00A92BA1"/>
    <w:rsid w:val="00A95A32"/>
    <w:rsid w:val="00AA11D1"/>
    <w:rsid w:val="00AB4A5D"/>
    <w:rsid w:val="00AC1F72"/>
    <w:rsid w:val="00AC6BC6"/>
    <w:rsid w:val="00AE65E2"/>
    <w:rsid w:val="00AF1460"/>
    <w:rsid w:val="00B15449"/>
    <w:rsid w:val="00B93086"/>
    <w:rsid w:val="00BA19ED"/>
    <w:rsid w:val="00BA4B8D"/>
    <w:rsid w:val="00BC0F7D"/>
    <w:rsid w:val="00BC4EAB"/>
    <w:rsid w:val="00BD150B"/>
    <w:rsid w:val="00BD7D31"/>
    <w:rsid w:val="00BE3255"/>
    <w:rsid w:val="00BE7BF9"/>
    <w:rsid w:val="00BF128E"/>
    <w:rsid w:val="00C074DD"/>
    <w:rsid w:val="00C1496A"/>
    <w:rsid w:val="00C24ADF"/>
    <w:rsid w:val="00C33079"/>
    <w:rsid w:val="00C45231"/>
    <w:rsid w:val="00C551FF"/>
    <w:rsid w:val="00C72833"/>
    <w:rsid w:val="00C75DEA"/>
    <w:rsid w:val="00C80F1D"/>
    <w:rsid w:val="00C9167D"/>
    <w:rsid w:val="00C91962"/>
    <w:rsid w:val="00C93F40"/>
    <w:rsid w:val="00CA3D0C"/>
    <w:rsid w:val="00D57972"/>
    <w:rsid w:val="00D675A9"/>
    <w:rsid w:val="00D738D6"/>
    <w:rsid w:val="00D755EB"/>
    <w:rsid w:val="00D76048"/>
    <w:rsid w:val="00D80241"/>
    <w:rsid w:val="00D82E6F"/>
    <w:rsid w:val="00D87E00"/>
    <w:rsid w:val="00D9134D"/>
    <w:rsid w:val="00DA7A03"/>
    <w:rsid w:val="00DB1818"/>
    <w:rsid w:val="00DC309B"/>
    <w:rsid w:val="00DC4DA2"/>
    <w:rsid w:val="00DD4C17"/>
    <w:rsid w:val="00DD74A5"/>
    <w:rsid w:val="00DE33F1"/>
    <w:rsid w:val="00DF2B1F"/>
    <w:rsid w:val="00DF62CD"/>
    <w:rsid w:val="00E16509"/>
    <w:rsid w:val="00E34B03"/>
    <w:rsid w:val="00E37701"/>
    <w:rsid w:val="00E44582"/>
    <w:rsid w:val="00E534AE"/>
    <w:rsid w:val="00E77645"/>
    <w:rsid w:val="00EA15B0"/>
    <w:rsid w:val="00EA5EA7"/>
    <w:rsid w:val="00EC4A25"/>
    <w:rsid w:val="00EF608C"/>
    <w:rsid w:val="00F025A2"/>
    <w:rsid w:val="00F04712"/>
    <w:rsid w:val="00F13360"/>
    <w:rsid w:val="00F22EC7"/>
    <w:rsid w:val="00F313DD"/>
    <w:rsid w:val="00F325C8"/>
    <w:rsid w:val="00F653B8"/>
    <w:rsid w:val="00F7169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4C4D17"/>
    <w:rPr>
      <w:lang w:eastAsia="en-US"/>
    </w:rPr>
  </w:style>
  <w:style w:type="character" w:customStyle="1" w:styleId="TFChar">
    <w:name w:val="TF Char"/>
    <w:link w:val="TF"/>
    <w:rsid w:val="00F313DD"/>
    <w:rPr>
      <w:rFonts w:ascii="Arial" w:hAnsi="Arial"/>
      <w:b/>
      <w:lang w:eastAsia="en-US"/>
    </w:rPr>
  </w:style>
  <w:style w:type="paragraph" w:styleId="ListParagraph">
    <w:name w:val="List Paragraph"/>
    <w:basedOn w:val="Normal"/>
    <w:uiPriority w:val="34"/>
    <w:qFormat/>
    <w:rsid w:val="005B7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4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2023-08-21T12:19:00Z</dcterms:created>
  <dcterms:modified xsi:type="dcterms:W3CDTF">2023-08-21T12:19:00Z</dcterms:modified>
</cp:coreProperties>
</file>